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bCs/>
          <w:sz w:val="36"/>
        </w:rPr>
        <w:t>企业技术难题</w:t>
      </w:r>
      <w:r>
        <w:rPr>
          <w:rFonts w:hint="eastAsia" w:ascii="宋体" w:hAnsi="宋体"/>
          <w:sz w:val="36"/>
        </w:rPr>
        <w:t>和需求项目表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Style w:val="5"/>
        <w:tblW w:w="95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　浙江</w:t>
            </w:r>
            <w:bookmarkStart w:id="0" w:name="_GoBack"/>
            <w:r>
              <w:rPr>
                <w:rFonts w:hint="eastAsia" w:ascii="宋体" w:hAnsi="宋体" w:cs="宋体"/>
                <w:kern w:val="0"/>
                <w:sz w:val="24"/>
              </w:rPr>
              <w:t>大东吴汽车</w:t>
            </w:r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电机有限公司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机械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湖织大道2599号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313000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http://www.dadognwu.com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dj@dadognwu.com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姚建锋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2569555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13567289765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浙江大东吴汽车电机公司成立于2001年，注册资本为2000万元，厂房18000平方米. 现公司拥有员工230多人，工程技术人员占12%。 “重技术、讲质量”是本公司的主要经营理念；“顾客满意”是公司永恒的宗旨；向顾客提供“零缺陷的产品”和周到的服务是公司始终不渝的奋斗目标。为了确保电机的高品质，公司投入意大利全自动的定子绕嵌线机、全自动定子整形机、全自动转子去重动平衡机、韩国切削中心、加拿大数字式发电机测试台、瑞士三坐标测量仪，全自动在线检测的转子生产流水线，全自动在线检测的发电机装配流水线，发电机性能检测设备，使生产设备和检测设备达到了国际先进水平。公司凭借先进的管理理念，领先的技术支撑和高品质的产品，深得客户信赖。在“高速发展、高效管理”理念的引导下，公司以市场为导向，开发适销对路产品，已初步形成了国内主机厂配套、外贸出口、维修市场的销售网络；产品数量已形成五十铃，日立、BOSCH、VALEO四个系列100多个品种，产品覆盖了轿车、卡车和工程机械等各种车型；市场占有率逐年扩大，产品已获国内诸多品牌发动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电动车电机研制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主要内容（包括技术指标）：</w:t>
            </w:r>
          </w:p>
          <w:p>
            <w:pPr>
              <w:spacing w:line="48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1.在满足电动车的动力系统需求的基础上，进一步优化动力输出的可靠性、稳定性和效率；2. 符合个人电动车整车耗能降低需求，致力于实现驱动电机保证已有电气特性前提下，体积小巧化，轻量化。</w:t>
            </w:r>
          </w:p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</w:tbl>
    <w:p>
      <w:pPr>
        <w:rPr>
          <w:rFonts w:ascii="仿宋_GB2312" w:hAnsi="宋体" w:eastAsia="仿宋_GB2312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2B05CB"/>
    <w:rsid w:val="0057042F"/>
    <w:rsid w:val="009B1D07"/>
    <w:rsid w:val="00B33F23"/>
    <w:rsid w:val="00C16D57"/>
    <w:rsid w:val="345806A9"/>
    <w:rsid w:val="41093501"/>
    <w:rsid w:val="454A0B34"/>
    <w:rsid w:val="490E5123"/>
    <w:rsid w:val="798F31F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8">
    <w:name w:val="Char"/>
    <w:basedOn w:val="1"/>
    <w:uiPriority w:val="0"/>
    <w:pPr>
      <w:spacing w:line="360" w:lineRule="auto"/>
      <w:ind w:firstLine="480" w:firstLineChars="200"/>
    </w:pPr>
    <w:rPr>
      <w:rFonts w:ascii="宋体" w:hAnsi="宋体" w:eastAsia="楷体_GB2312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115</Words>
  <Characters>662</Characters>
  <Lines>5</Lines>
  <Paragraphs>1</Paragraphs>
  <TotalTime>0</TotalTime>
  <ScaleCrop>false</ScaleCrop>
  <LinksUpToDate>false</LinksUpToDate>
  <CharactersWithSpaces>776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2016-05-16T08:02:00Z</dcterms:created>
  <dc:creator>微软用户</dc:creator>
  <cp:lastModifiedBy>Administrator</cp:lastModifiedBy>
  <dcterms:modified xsi:type="dcterms:W3CDTF">2016-05-30T02:20:28Z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